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9590" w14:textId="77777777" w:rsidR="00CF0EC0" w:rsidRDefault="00CF0EC0" w:rsidP="00CF0EC0">
      <w:pPr>
        <w:tabs>
          <w:tab w:val="left" w:pos="9810"/>
        </w:tabs>
        <w:spacing w:before="29" w:after="0" w:line="360" w:lineRule="auto"/>
        <w:ind w:left="140" w:right="90"/>
        <w:jc w:val="center"/>
        <w:rPr>
          <w:rFonts w:eastAsia="Times New Roman" w:cstheme="minorHAnsi"/>
          <w:b/>
          <w:bCs/>
        </w:rPr>
      </w:pPr>
      <w:bookmarkStart w:id="0" w:name="_GoBack"/>
      <w:bookmarkEnd w:id="0"/>
      <w:r w:rsidRPr="001144F3">
        <w:rPr>
          <w:rFonts w:eastAsia="Times New Roman" w:cstheme="minorHAnsi"/>
          <w:b/>
          <w:bCs/>
        </w:rPr>
        <w:t>POSITION DE</w:t>
      </w:r>
      <w:r w:rsidRPr="001144F3">
        <w:rPr>
          <w:rFonts w:eastAsia="Times New Roman" w:cstheme="minorHAnsi"/>
          <w:b/>
          <w:bCs/>
          <w:spacing w:val="1"/>
        </w:rPr>
        <w:t>S</w:t>
      </w:r>
      <w:r w:rsidRPr="001144F3">
        <w:rPr>
          <w:rFonts w:eastAsia="Times New Roman" w:cstheme="minorHAnsi"/>
          <w:b/>
          <w:bCs/>
        </w:rPr>
        <w:t>CRI</w:t>
      </w:r>
      <w:r w:rsidRPr="001144F3">
        <w:rPr>
          <w:rFonts w:eastAsia="Times New Roman" w:cstheme="minorHAnsi"/>
          <w:b/>
          <w:bCs/>
          <w:spacing w:val="1"/>
        </w:rPr>
        <w:t>P</w:t>
      </w:r>
      <w:r w:rsidRPr="001144F3">
        <w:rPr>
          <w:rFonts w:eastAsia="Times New Roman" w:cstheme="minorHAnsi"/>
          <w:b/>
          <w:bCs/>
          <w:spacing w:val="-1"/>
        </w:rPr>
        <w:t>T</w:t>
      </w:r>
      <w:r w:rsidRPr="001144F3">
        <w:rPr>
          <w:rFonts w:eastAsia="Times New Roman" w:cstheme="minorHAnsi"/>
          <w:b/>
          <w:bCs/>
        </w:rPr>
        <w:t>ION</w:t>
      </w:r>
    </w:p>
    <w:p w14:paraId="6023747A" w14:textId="77777777" w:rsidR="00CF0EC0" w:rsidRPr="001144F3" w:rsidRDefault="00CF0EC0" w:rsidP="00CF0EC0">
      <w:pPr>
        <w:spacing w:before="29" w:after="0" w:line="360" w:lineRule="auto"/>
        <w:ind w:left="140" w:right="334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SUBJECT:  POSITION DESCRIPTION- </w:t>
      </w:r>
      <w:r w:rsidR="007A751C">
        <w:rPr>
          <w:rFonts w:eastAsia="Times New Roman" w:cstheme="minorHAnsi"/>
          <w:b/>
          <w:bCs/>
        </w:rPr>
        <w:t>MEMBER AT LARGE</w:t>
      </w:r>
    </w:p>
    <w:p w14:paraId="4B384AE1" w14:textId="77777777" w:rsidR="00CF0EC0" w:rsidRPr="001144F3" w:rsidRDefault="00CF0EC0" w:rsidP="00CF0EC0">
      <w:pPr>
        <w:tabs>
          <w:tab w:val="left" w:pos="1860"/>
        </w:tabs>
        <w:spacing w:before="5" w:after="0" w:line="240" w:lineRule="auto"/>
        <w:ind w:left="140" w:right="-20"/>
        <w:rPr>
          <w:rFonts w:eastAsia="Times New Roman" w:cstheme="minorHAnsi"/>
        </w:rPr>
      </w:pPr>
      <w:r w:rsidRPr="001144F3">
        <w:rPr>
          <w:rFonts w:eastAsia="Times New Roman" w:cstheme="minorHAnsi"/>
          <w:b/>
          <w:bCs/>
        </w:rPr>
        <w:t>APPROVAL:</w:t>
      </w:r>
      <w:r>
        <w:rPr>
          <w:rFonts w:eastAsia="Times New Roman" w:cstheme="minorHAnsi"/>
          <w:b/>
          <w:bCs/>
        </w:rPr>
        <w:t xml:space="preserve">  </w:t>
      </w:r>
      <w:r w:rsidRPr="001144F3">
        <w:rPr>
          <w:rFonts w:eastAsia="Times New Roman" w:cstheme="minorHAnsi"/>
          <w:b/>
          <w:bCs/>
          <w:u w:val="thick" w:color="000000"/>
        </w:rPr>
        <w:t>IAMSS BOARD OF DIRECTORS</w:t>
      </w:r>
    </w:p>
    <w:p w14:paraId="499D7C6B" w14:textId="77777777" w:rsidR="00CF0EC0" w:rsidRPr="001144F3" w:rsidRDefault="00CF0EC0" w:rsidP="00CF0EC0">
      <w:pPr>
        <w:spacing w:before="7" w:after="0" w:line="130" w:lineRule="exact"/>
        <w:rPr>
          <w:rFonts w:cstheme="minorHAnsi"/>
        </w:rPr>
      </w:pPr>
    </w:p>
    <w:p w14:paraId="39BAF72D" w14:textId="77777777" w:rsidR="00CF0EC0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OR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G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NAL</w:t>
      </w:r>
      <w:r>
        <w:rPr>
          <w:rFonts w:eastAsia="Times New Roman" w:cstheme="minorHAnsi"/>
          <w:b/>
          <w:bCs/>
        </w:rPr>
        <w:t xml:space="preserve">: </w:t>
      </w:r>
      <w:r w:rsidRPr="00062B63">
        <w:rPr>
          <w:rFonts w:eastAsia="Times New Roman" w:cstheme="minorHAnsi"/>
          <w:bCs/>
        </w:rPr>
        <w:t>11/11/2000</w:t>
      </w:r>
      <w:r w:rsidRPr="001144F3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                                        </w:t>
      </w:r>
      <w:r w:rsidRPr="001144F3">
        <w:rPr>
          <w:rFonts w:eastAsia="Times New Roman" w:cstheme="minorHAnsi"/>
          <w:b/>
          <w:bCs/>
        </w:rPr>
        <w:t>CU</w:t>
      </w:r>
      <w:r w:rsidRPr="001144F3">
        <w:rPr>
          <w:rFonts w:eastAsia="Times New Roman" w:cstheme="minorHAnsi"/>
          <w:b/>
          <w:bCs/>
          <w:spacing w:val="1"/>
        </w:rPr>
        <w:t>R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N</w:t>
      </w:r>
      <w:r w:rsidRPr="001144F3">
        <w:rPr>
          <w:rFonts w:eastAsia="Times New Roman" w:cstheme="minorHAnsi"/>
          <w:b/>
          <w:bCs/>
        </w:rPr>
        <w:t>T</w:t>
      </w:r>
      <w:r w:rsidRPr="001144F3">
        <w:rPr>
          <w:rFonts w:eastAsia="Times New Roman" w:cstheme="minorHAnsi"/>
          <w:b/>
          <w:bCs/>
          <w:spacing w:val="-11"/>
        </w:rPr>
        <w:t xml:space="preserve"> 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V</w:t>
      </w:r>
      <w:r w:rsidRPr="001144F3">
        <w:rPr>
          <w:rFonts w:eastAsia="Times New Roman" w:cstheme="minorHAnsi"/>
          <w:b/>
          <w:bCs/>
        </w:rPr>
        <w:t>IS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ON/DATE:</w:t>
      </w:r>
      <w:r>
        <w:rPr>
          <w:rFonts w:eastAsia="Times New Roman" w:cstheme="minorHAnsi"/>
          <w:b/>
          <w:bCs/>
        </w:rPr>
        <w:t xml:space="preserve"> </w:t>
      </w:r>
      <w:r w:rsidRPr="00062B63">
        <w:rPr>
          <w:rFonts w:eastAsia="Times New Roman" w:cstheme="minorHAnsi"/>
          <w:bCs/>
        </w:rPr>
        <w:t>9/29/17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54A95F2D" w14:textId="77777777" w:rsidR="00CF0EC0" w:rsidRPr="001144F3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>SUPERSEDES:</w:t>
      </w:r>
      <w:r>
        <w:rPr>
          <w:rFonts w:eastAsia="Times New Roman" w:cstheme="minorHAnsi"/>
        </w:rPr>
        <w:t xml:space="preserve">  11/01; 11/02; 10/03; 2/15; 9/15                    </w:t>
      </w:r>
      <w:r w:rsidRPr="001144F3">
        <w:rPr>
          <w:rFonts w:eastAsia="Times New Roman" w:cstheme="minorHAnsi"/>
          <w:b/>
          <w:bCs/>
        </w:rPr>
        <w:t>REVIEW</w:t>
      </w:r>
      <w:r w:rsidRPr="001144F3">
        <w:rPr>
          <w:rFonts w:eastAsia="Times New Roman" w:cstheme="minorHAnsi"/>
          <w:b/>
          <w:bCs/>
          <w:spacing w:val="-9"/>
        </w:rPr>
        <w:t xml:space="preserve"> </w:t>
      </w:r>
      <w:r w:rsidRPr="001144F3">
        <w:rPr>
          <w:rFonts w:eastAsia="Times New Roman" w:cstheme="minorHAnsi"/>
          <w:b/>
          <w:bCs/>
        </w:rPr>
        <w:t>DATE:</w:t>
      </w:r>
      <w:r w:rsidRPr="001144F3">
        <w:rPr>
          <w:rFonts w:eastAsia="Times New Roman" w:cstheme="minorHAnsi"/>
          <w:b/>
          <w:bCs/>
          <w:spacing w:val="49"/>
        </w:rPr>
        <w:t xml:space="preserve"> </w:t>
      </w:r>
      <w:r w:rsidRPr="00062B63">
        <w:rPr>
          <w:rFonts w:eastAsia="Times New Roman" w:cstheme="minorHAnsi"/>
          <w:bCs/>
        </w:rPr>
        <w:t>9/29/17</w:t>
      </w:r>
    </w:p>
    <w:p w14:paraId="00B5156C" w14:textId="77777777" w:rsidR="00CF0EC0" w:rsidRPr="001144F3" w:rsidRDefault="000408EB" w:rsidP="00CF0EC0">
      <w:pPr>
        <w:spacing w:after="0" w:line="271" w:lineRule="exact"/>
        <w:ind w:left="14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8078E0" wp14:editId="0DAA0C22">
                <wp:simplePos x="0" y="0"/>
                <wp:positionH relativeFrom="page">
                  <wp:posOffset>914400</wp:posOffset>
                </wp:positionH>
                <wp:positionV relativeFrom="paragraph">
                  <wp:posOffset>363220</wp:posOffset>
                </wp:positionV>
                <wp:extent cx="6217920" cy="1270"/>
                <wp:effectExtent l="0" t="0" r="11430" b="1778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440" y="572"/>
                          <a:chExt cx="9792" cy="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1440" y="572"/>
                            <a:ext cx="97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92"/>
                              <a:gd name="T2" fmla="+- 0 11232 1440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DBA42" id="Group 20" o:spid="_x0000_s1026" style="position:absolute;margin-left:1in;margin-top:28.6pt;width:489.6pt;height:.1pt;z-index:-251658240;mso-position-horizontal-relative:page" coordorigin="1440,572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">
                <v:shape id="Freeform 21" o:spid="_x0000_s1027" style="position:absolute;left:1440;top:57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" path="m,l9792,e" filled="f" strokeweight="1.5pt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CF0EC0" w:rsidRPr="001144F3">
        <w:rPr>
          <w:rFonts w:eastAsia="Times New Roman" w:cstheme="minorHAnsi"/>
          <w:b/>
          <w:bCs/>
          <w:position w:val="-1"/>
        </w:rPr>
        <w:t>PAGE 1 of</w:t>
      </w:r>
      <w:r w:rsidR="00CF0EC0">
        <w:rPr>
          <w:rFonts w:eastAsia="Times New Roman" w:cstheme="minorHAnsi"/>
          <w:b/>
          <w:bCs/>
          <w:position w:val="-1"/>
        </w:rPr>
        <w:t xml:space="preserve"> 1</w:t>
      </w:r>
    </w:p>
    <w:p w14:paraId="3E037C11" w14:textId="77777777" w:rsidR="00CF0EC0" w:rsidRPr="001144F3" w:rsidRDefault="00CF0EC0" w:rsidP="00CF0EC0">
      <w:pPr>
        <w:spacing w:after="0" w:line="200" w:lineRule="exact"/>
        <w:rPr>
          <w:rFonts w:cstheme="minorHAnsi"/>
        </w:rPr>
      </w:pPr>
    </w:p>
    <w:p w14:paraId="26BB7BFC" w14:textId="77777777"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b/>
          <w:bCs/>
          <w:i/>
          <w:position w:val="-1"/>
          <w:u w:val="thick" w:color="000000"/>
        </w:rPr>
      </w:pPr>
    </w:p>
    <w:p w14:paraId="01902F65" w14:textId="77777777"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  <w:r w:rsidRPr="00790A12">
        <w:rPr>
          <w:rFonts w:eastAsia="Times New Roman" w:cstheme="minorHAnsi"/>
          <w:b/>
          <w:bCs/>
          <w:position w:val="-1"/>
          <w:u w:val="thick" w:color="000000"/>
        </w:rPr>
        <w:t>PURPOSE</w:t>
      </w:r>
      <w:r w:rsidRPr="001144F3">
        <w:rPr>
          <w:rFonts w:eastAsia="Times New Roman" w:cstheme="minorHAnsi"/>
          <w:position w:val="-1"/>
        </w:rPr>
        <w:t>:</w:t>
      </w:r>
      <w:r>
        <w:rPr>
          <w:rFonts w:eastAsia="Times New Roman" w:cstheme="minorHAnsi"/>
          <w:position w:val="-1"/>
        </w:rPr>
        <w:t xml:space="preserve"> The position of </w:t>
      </w:r>
      <w:r w:rsidR="007A751C">
        <w:rPr>
          <w:rFonts w:eastAsia="Times New Roman" w:cstheme="minorHAnsi"/>
          <w:position w:val="-1"/>
        </w:rPr>
        <w:t xml:space="preserve">Member at Large is appointed annually by the President of the Association. </w:t>
      </w:r>
      <w:r>
        <w:rPr>
          <w:rFonts w:eastAsia="Times New Roman" w:cstheme="minorHAnsi"/>
          <w:position w:val="-1"/>
        </w:rPr>
        <w:t xml:space="preserve">  The </w:t>
      </w:r>
      <w:r w:rsidR="007A751C">
        <w:rPr>
          <w:rFonts w:eastAsia="Times New Roman" w:cstheme="minorHAnsi"/>
          <w:position w:val="-1"/>
        </w:rPr>
        <w:t>Member at Large</w:t>
      </w:r>
      <w:r w:rsidR="0085218F">
        <w:rPr>
          <w:rFonts w:eastAsia="Times New Roman" w:cstheme="minorHAnsi"/>
          <w:position w:val="-1"/>
        </w:rPr>
        <w:t xml:space="preserve"> shall reside</w:t>
      </w:r>
      <w:r>
        <w:rPr>
          <w:rFonts w:eastAsia="Times New Roman" w:cstheme="minorHAnsi"/>
          <w:position w:val="-1"/>
        </w:rPr>
        <w:t xml:space="preserve"> and have the majority of employment in the State of Illinois.  The term of office is for two years beginning October 1 of the year of </w:t>
      </w:r>
      <w:r w:rsidR="007A751C">
        <w:rPr>
          <w:rFonts w:eastAsia="Times New Roman" w:cstheme="minorHAnsi"/>
          <w:position w:val="-1"/>
        </w:rPr>
        <w:t xml:space="preserve">Board </w:t>
      </w:r>
      <w:r>
        <w:rPr>
          <w:rFonts w:eastAsia="Times New Roman" w:cstheme="minorHAnsi"/>
          <w:position w:val="-1"/>
        </w:rPr>
        <w:t>election</w:t>
      </w:r>
      <w:r w:rsidR="007A751C">
        <w:rPr>
          <w:rFonts w:eastAsia="Times New Roman" w:cstheme="minorHAnsi"/>
          <w:position w:val="-1"/>
        </w:rPr>
        <w:t>s</w:t>
      </w:r>
      <w:r>
        <w:rPr>
          <w:rFonts w:eastAsia="Times New Roman" w:cstheme="minorHAnsi"/>
          <w:position w:val="-1"/>
        </w:rPr>
        <w:t xml:space="preserve">. </w:t>
      </w:r>
    </w:p>
    <w:p w14:paraId="1376D5B0" w14:textId="77777777"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</w:p>
    <w:p w14:paraId="50F089EB" w14:textId="77777777" w:rsidR="00CF0EC0" w:rsidRPr="00790A12" w:rsidRDefault="00CF0EC0" w:rsidP="00CF0EC0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cstheme="minorHAnsi"/>
        </w:rPr>
      </w:pPr>
      <w:r w:rsidRPr="00790A12">
        <w:rPr>
          <w:rFonts w:eastAsia="Times New Roman" w:cstheme="minorHAnsi"/>
          <w:position w:val="-1"/>
        </w:rPr>
        <w:t xml:space="preserve">The duties of the </w:t>
      </w:r>
      <w:r w:rsidR="00C35C19">
        <w:rPr>
          <w:rFonts w:eastAsia="Times New Roman" w:cstheme="minorHAnsi"/>
          <w:position w:val="-1"/>
        </w:rPr>
        <w:t>Member at Large</w:t>
      </w:r>
      <w:r w:rsidRPr="00790A12">
        <w:rPr>
          <w:rFonts w:eastAsia="Times New Roman" w:cstheme="minorHAnsi"/>
          <w:position w:val="-1"/>
        </w:rPr>
        <w:t xml:space="preserve"> include, but are not limited to the following:</w:t>
      </w:r>
    </w:p>
    <w:p w14:paraId="36E7DE91" w14:textId="77777777" w:rsidR="00CF0EC0" w:rsidRDefault="00C35C19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Draft</w:t>
      </w:r>
      <w:r w:rsidR="00B17127">
        <w:rPr>
          <w:rFonts w:cstheme="minorHAnsi"/>
        </w:rPr>
        <w:t>s</w:t>
      </w:r>
      <w:r>
        <w:rPr>
          <w:rFonts w:cstheme="minorHAnsi"/>
        </w:rPr>
        <w:t>, create</w:t>
      </w:r>
      <w:r w:rsidR="00B17127">
        <w:rPr>
          <w:rFonts w:cstheme="minorHAnsi"/>
        </w:rPr>
        <w:t>s</w:t>
      </w:r>
      <w:r>
        <w:rPr>
          <w:rFonts w:cstheme="minorHAnsi"/>
        </w:rPr>
        <w:t xml:space="preserve"> and provide</w:t>
      </w:r>
      <w:r w:rsidR="00B17127">
        <w:rPr>
          <w:rFonts w:cstheme="minorHAnsi"/>
        </w:rPr>
        <w:t>s</w:t>
      </w:r>
      <w:r>
        <w:rPr>
          <w:rFonts w:cstheme="minorHAnsi"/>
        </w:rPr>
        <w:t xml:space="preserve"> bi-monthly newsletters with oversight by the President for distribution to current IAAMSS members. Newsletters shall consist, but are not limited to education events, revision of state law and/or regulatory standards, information pertinent to IAMSS members to enhance education of profession. </w:t>
      </w:r>
    </w:p>
    <w:p w14:paraId="785228E7" w14:textId="77777777" w:rsidR="00B17127" w:rsidRDefault="00B17127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Coordinates one Fall/Winter Education Event as funding and resources </w:t>
      </w:r>
      <w:proofErr w:type="spellStart"/>
      <w:r>
        <w:rPr>
          <w:rFonts w:cstheme="minorHAnsi"/>
        </w:rPr>
        <w:t>permit</w:t>
      </w:r>
      <w:r w:rsidR="007D619F">
        <w:rPr>
          <w:rFonts w:cstheme="minorHAnsi"/>
        </w:rPr>
        <w:t>ed</w:t>
      </w:r>
      <w:proofErr w:type="spellEnd"/>
      <w:r>
        <w:rPr>
          <w:rFonts w:cstheme="minorHAnsi"/>
        </w:rPr>
        <w:t xml:space="preserve"> with oversight and approval by the Board of Directors. </w:t>
      </w:r>
    </w:p>
    <w:p w14:paraId="02F82A05" w14:textId="77777777" w:rsidR="00B17127" w:rsidRDefault="00B17127" w:rsidP="00CF0EC0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Supports Board of Directors and Committees on an as needed basis. </w:t>
      </w:r>
      <w:r>
        <w:rPr>
          <w:rFonts w:cstheme="minorHAnsi"/>
        </w:rPr>
        <w:br/>
      </w:r>
    </w:p>
    <w:p w14:paraId="0570BE4A" w14:textId="77777777" w:rsidR="00B312FC" w:rsidRPr="00D97EE4" w:rsidRDefault="00B312FC" w:rsidP="00B312FC">
      <w:pPr>
        <w:pStyle w:val="ListParagraph"/>
        <w:widowControl/>
        <w:numPr>
          <w:ilvl w:val="0"/>
          <w:numId w:val="1"/>
        </w:numPr>
        <w:spacing w:after="0" w:line="240" w:lineRule="auto"/>
        <w:rPr>
          <w:color w:val="1F497D"/>
        </w:rPr>
      </w:pPr>
      <w:r>
        <w:rPr>
          <w:rFonts w:cstheme="minorHAnsi"/>
        </w:rPr>
        <w:t xml:space="preserve"> </w:t>
      </w:r>
      <w:r w:rsidR="00B17127" w:rsidRPr="00B312FC">
        <w:rPr>
          <w:rFonts w:cstheme="minorHAnsi"/>
        </w:rPr>
        <w:t>The Member at Large is</w:t>
      </w:r>
      <w:r w:rsidR="00CF0EC0" w:rsidRPr="00B312FC">
        <w:rPr>
          <w:rFonts w:cstheme="minorHAnsi"/>
        </w:rPr>
        <w:t xml:space="preserve"> expected to attend and participate in 75% of all Board of Directors meetings during each calendar year. </w:t>
      </w:r>
      <w:r w:rsidRPr="00B312FC">
        <w:rPr>
          <w:rFonts w:cstheme="minorHAnsi"/>
        </w:rPr>
        <w:t xml:space="preserve">  </w:t>
      </w:r>
      <w:r w:rsidR="00D97EE4">
        <w:rPr>
          <w:rFonts w:cstheme="minorHAnsi"/>
        </w:rPr>
        <w:br/>
      </w:r>
    </w:p>
    <w:p w14:paraId="5140C067" w14:textId="77777777" w:rsidR="00B312FC" w:rsidRPr="00D97EE4" w:rsidRDefault="00D97EE4" w:rsidP="00F05D3D">
      <w:pPr>
        <w:pStyle w:val="ListParagraph"/>
        <w:widowControl/>
        <w:numPr>
          <w:ilvl w:val="0"/>
          <w:numId w:val="1"/>
        </w:numPr>
        <w:spacing w:after="0" w:line="240" w:lineRule="auto"/>
        <w:contextualSpacing w:val="0"/>
        <w:rPr>
          <w:color w:val="1F497D"/>
        </w:rPr>
      </w:pPr>
      <w:r w:rsidRPr="00D97EE4">
        <w:rPr>
          <w:rFonts w:cstheme="minorHAnsi"/>
        </w:rPr>
        <w:t>The Member At Large is an ex-officio capacity without voting rights per the IAMSS Bylaws.</w:t>
      </w:r>
    </w:p>
    <w:p w14:paraId="3C21FDA2" w14:textId="77777777" w:rsidR="00B312FC" w:rsidRPr="00B312FC" w:rsidRDefault="00B312FC" w:rsidP="00B312FC">
      <w:pPr>
        <w:pStyle w:val="ListParagraph"/>
        <w:widowControl/>
        <w:spacing w:after="0" w:line="240" w:lineRule="auto"/>
        <w:contextualSpacing w:val="0"/>
        <w:rPr>
          <w:rFonts w:cstheme="minorHAnsi"/>
        </w:rPr>
      </w:pPr>
    </w:p>
    <w:p w14:paraId="7F0C12AE" w14:textId="77777777" w:rsidR="00CF0EC0" w:rsidRPr="00B17127" w:rsidRDefault="00B17127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NAMSS certification is preferred, but not required. </w:t>
      </w:r>
      <w:r w:rsidR="00CF0EC0" w:rsidRPr="00B17127">
        <w:rPr>
          <w:rFonts w:cstheme="minorHAnsi"/>
        </w:rPr>
        <w:br/>
      </w:r>
    </w:p>
    <w:p w14:paraId="0D358D75" w14:textId="77777777" w:rsidR="005B56A7" w:rsidRDefault="00E6166C"/>
    <w:sectPr w:rsidR="005B56A7" w:rsidSect="001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5F6B"/>
    <w:multiLevelType w:val="hybridMultilevel"/>
    <w:tmpl w:val="9F78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3C2E"/>
    <w:multiLevelType w:val="hybridMultilevel"/>
    <w:tmpl w:val="E47AC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503C5"/>
    <w:multiLevelType w:val="hybridMultilevel"/>
    <w:tmpl w:val="53E04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0A02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C0"/>
    <w:rsid w:val="000408EB"/>
    <w:rsid w:val="00194308"/>
    <w:rsid w:val="00604DB9"/>
    <w:rsid w:val="007A751C"/>
    <w:rsid w:val="007D619F"/>
    <w:rsid w:val="0085218F"/>
    <w:rsid w:val="00B17127"/>
    <w:rsid w:val="00B312FC"/>
    <w:rsid w:val="00C35C19"/>
    <w:rsid w:val="00CF0EC0"/>
    <w:rsid w:val="00D97EE4"/>
    <w:rsid w:val="00E120A7"/>
    <w:rsid w:val="00E6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E70C"/>
  <w15:docId w15:val="{8C9E5FBE-9BF1-491E-B814-BF17984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Salina Bargas</cp:lastModifiedBy>
  <cp:revision>2</cp:revision>
  <dcterms:created xsi:type="dcterms:W3CDTF">2019-02-23T16:27:00Z</dcterms:created>
  <dcterms:modified xsi:type="dcterms:W3CDTF">2019-02-23T16:27:00Z</dcterms:modified>
</cp:coreProperties>
</file>